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20" w:rsidRPr="00A46623" w:rsidRDefault="00A86BDB" w:rsidP="00A86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5040" cy="7941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графия (2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b="12135"/>
                    <a:stretch/>
                  </pic:blipFill>
                  <pic:spPr bwMode="auto">
                    <a:xfrm>
                      <a:off x="0" y="0"/>
                      <a:ext cx="6039863" cy="794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BDB" w:rsidRDefault="00A86B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6BDB" w:rsidRDefault="00A86BDB" w:rsidP="002A6F20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2A6F20" w:rsidRPr="006C05D6" w:rsidRDefault="002A6F20" w:rsidP="002A6F20">
      <w:pPr>
        <w:pStyle w:val="a3"/>
        <w:ind w:left="0"/>
        <w:jc w:val="center"/>
        <w:rPr>
          <w:b/>
          <w:sz w:val="28"/>
          <w:szCs w:val="28"/>
        </w:rPr>
      </w:pPr>
      <w:r w:rsidRPr="006C05D6">
        <w:rPr>
          <w:b/>
          <w:sz w:val="28"/>
          <w:szCs w:val="28"/>
        </w:rPr>
        <w:t>2. Порядок проведения оценки качества и результативности профессиональной деятельности учителей общеобразовательных организаций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2.1. Основанием для стимулирования </w:t>
      </w:r>
      <w:r>
        <w:rPr>
          <w:sz w:val="28"/>
          <w:szCs w:val="28"/>
        </w:rPr>
        <w:t>учителей</w:t>
      </w:r>
      <w:r w:rsidRPr="001E0B4D">
        <w:rPr>
          <w:sz w:val="28"/>
          <w:szCs w:val="28"/>
        </w:rPr>
        <w:t xml:space="preserve"> за качество труда являются показатели и</w:t>
      </w:r>
      <w:r>
        <w:rPr>
          <w:sz w:val="28"/>
          <w:szCs w:val="28"/>
        </w:rPr>
        <w:t>х профессиональной деятельности.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2.2. В </w:t>
      </w:r>
      <w:r>
        <w:rPr>
          <w:sz w:val="28"/>
          <w:szCs w:val="28"/>
        </w:rPr>
        <w:t xml:space="preserve">образовательной организации </w:t>
      </w:r>
      <w:r w:rsidRPr="001E0B4D">
        <w:rPr>
          <w:sz w:val="28"/>
          <w:szCs w:val="28"/>
        </w:rPr>
        <w:t xml:space="preserve">создается комиссия по распределению </w:t>
      </w:r>
      <w:r>
        <w:rPr>
          <w:sz w:val="28"/>
          <w:szCs w:val="28"/>
        </w:rPr>
        <w:t>стимулирующих выплат</w:t>
      </w:r>
      <w:r w:rsidRPr="001E0B4D">
        <w:rPr>
          <w:sz w:val="28"/>
          <w:szCs w:val="28"/>
        </w:rPr>
        <w:t xml:space="preserve"> за </w:t>
      </w:r>
      <w:r w:rsidRPr="00702CA7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702CA7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ь</w:t>
      </w:r>
      <w:r w:rsidRPr="00702CA7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 xml:space="preserve">учителей </w:t>
      </w:r>
      <w:r w:rsidRPr="00702CA7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Pr="00702CA7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ии</w:t>
      </w:r>
      <w:r w:rsidRPr="001E0B4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«к</w:t>
      </w:r>
      <w:r w:rsidRPr="001E0B4D">
        <w:rPr>
          <w:sz w:val="28"/>
          <w:szCs w:val="28"/>
        </w:rPr>
        <w:t>омиссия</w:t>
      </w:r>
      <w:r>
        <w:rPr>
          <w:sz w:val="28"/>
          <w:szCs w:val="28"/>
        </w:rPr>
        <w:t>»</w:t>
      </w:r>
      <w:r w:rsidRPr="001E0B4D">
        <w:rPr>
          <w:sz w:val="28"/>
          <w:szCs w:val="28"/>
        </w:rPr>
        <w:t>).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2.3. Комиссия создается из педагогических работников, представителей</w:t>
      </w:r>
      <w:r>
        <w:rPr>
          <w:sz w:val="28"/>
          <w:szCs w:val="28"/>
        </w:rPr>
        <w:t xml:space="preserve"> </w:t>
      </w:r>
      <w:r w:rsidRPr="001E0B4D">
        <w:rPr>
          <w:sz w:val="28"/>
          <w:szCs w:val="28"/>
        </w:rPr>
        <w:t xml:space="preserve">профсоюзной организации в количестве </w:t>
      </w:r>
      <w:r>
        <w:rPr>
          <w:sz w:val="28"/>
          <w:szCs w:val="28"/>
        </w:rPr>
        <w:t xml:space="preserve">не менее </w:t>
      </w:r>
      <w:r w:rsidRPr="001E0B4D">
        <w:rPr>
          <w:sz w:val="28"/>
          <w:szCs w:val="28"/>
        </w:rPr>
        <w:t>3 человек</w:t>
      </w:r>
      <w:r>
        <w:rPr>
          <w:sz w:val="28"/>
          <w:szCs w:val="28"/>
        </w:rPr>
        <w:t xml:space="preserve"> п</w:t>
      </w:r>
      <w:r w:rsidRPr="001E0B4D">
        <w:rPr>
          <w:sz w:val="28"/>
          <w:szCs w:val="28"/>
        </w:rPr>
        <w:t>утем открытого голосования на педагогическом совете. Из членов комиссии избирается председатель и ответственный секретарь.</w:t>
      </w:r>
      <w:r>
        <w:rPr>
          <w:sz w:val="28"/>
          <w:szCs w:val="28"/>
        </w:rPr>
        <w:t xml:space="preserve"> Участие представителей первичной профсоюзной организации в комиссии обязательно (при её наличии в образовательной организации).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2.4. Состав комиссии утверждается приказом </w:t>
      </w:r>
      <w:r>
        <w:rPr>
          <w:sz w:val="28"/>
          <w:szCs w:val="28"/>
        </w:rPr>
        <w:t>директора школы</w:t>
      </w:r>
      <w:r w:rsidRPr="001E0B4D">
        <w:rPr>
          <w:sz w:val="28"/>
          <w:szCs w:val="28"/>
        </w:rPr>
        <w:t>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2.5. В состав комиссии на правах совещательного голоса может </w:t>
      </w:r>
      <w:r>
        <w:rPr>
          <w:sz w:val="28"/>
          <w:szCs w:val="28"/>
        </w:rPr>
        <w:t>входить представитель администрации образовательной организации</w:t>
      </w:r>
      <w:r w:rsidRPr="001E0B4D">
        <w:rPr>
          <w:sz w:val="28"/>
          <w:szCs w:val="28"/>
        </w:rPr>
        <w:t>.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2.6. Комиссия рассматривает показатели и критерии эффективности деятель</w:t>
      </w:r>
      <w:r>
        <w:rPr>
          <w:sz w:val="28"/>
          <w:szCs w:val="28"/>
        </w:rPr>
        <w:t xml:space="preserve">ности педагогических работников </w:t>
      </w:r>
      <w:r w:rsidRPr="001E0B4D">
        <w:rPr>
          <w:sz w:val="28"/>
          <w:szCs w:val="28"/>
        </w:rPr>
        <w:t>1 раз в год.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принимаются на основе открытого голосования путем подсчета простого большинства голосов.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2.7. На основании решения комиссии </w:t>
      </w:r>
      <w:r>
        <w:rPr>
          <w:sz w:val="28"/>
          <w:szCs w:val="28"/>
        </w:rPr>
        <w:t>директор школы</w:t>
      </w:r>
      <w:r w:rsidRPr="001E0B4D">
        <w:rPr>
          <w:sz w:val="28"/>
          <w:szCs w:val="28"/>
        </w:rPr>
        <w:t xml:space="preserve"> издает приказ об утверждении стимулирующих выплат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 xml:space="preserve">учителей </w:t>
      </w:r>
      <w:r w:rsidRPr="00702CA7">
        <w:rPr>
          <w:sz w:val="28"/>
          <w:szCs w:val="28"/>
        </w:rPr>
        <w:t>общеобразовательных организаций</w:t>
      </w:r>
      <w:r w:rsidRPr="001E0B4D">
        <w:rPr>
          <w:sz w:val="28"/>
          <w:szCs w:val="28"/>
        </w:rPr>
        <w:t>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2.8. Основанием для рассмотрения результатов показателей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для установления стимулирующей выплаты является его личное обращение в комиссию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не менее чем </w:t>
      </w:r>
      <w:r>
        <w:rPr>
          <w:sz w:val="28"/>
          <w:szCs w:val="28"/>
        </w:rPr>
        <w:t>за неделю</w:t>
      </w:r>
      <w:r w:rsidRPr="00FA009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её </w:t>
      </w:r>
      <w:r w:rsidRPr="00FA009F">
        <w:rPr>
          <w:sz w:val="28"/>
          <w:szCs w:val="28"/>
        </w:rPr>
        <w:t>заседания</w:t>
      </w:r>
      <w:r w:rsidRPr="001E0B4D">
        <w:rPr>
          <w:sz w:val="28"/>
          <w:szCs w:val="28"/>
        </w:rPr>
        <w:t>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2.9. </w:t>
      </w:r>
      <w:r>
        <w:rPr>
          <w:sz w:val="28"/>
          <w:szCs w:val="28"/>
        </w:rPr>
        <w:t>Учитель</w:t>
      </w:r>
      <w:r w:rsidRPr="001E0B4D">
        <w:rPr>
          <w:sz w:val="28"/>
          <w:szCs w:val="28"/>
        </w:rPr>
        <w:t xml:space="preserve">, претендующий на установление стимулирующей выплаты, осуществляет </w:t>
      </w:r>
      <w:r>
        <w:rPr>
          <w:sz w:val="28"/>
          <w:szCs w:val="28"/>
        </w:rPr>
        <w:t xml:space="preserve">самооценку </w:t>
      </w:r>
      <w:r w:rsidRPr="001E0B4D">
        <w:rPr>
          <w:sz w:val="28"/>
          <w:szCs w:val="28"/>
        </w:rPr>
        <w:t xml:space="preserve">профессиональной деятельности в соответствии с утвержденными </w:t>
      </w:r>
      <w:r>
        <w:rPr>
          <w:sz w:val="28"/>
          <w:szCs w:val="28"/>
        </w:rPr>
        <w:t>показателями</w:t>
      </w:r>
      <w:r w:rsidRPr="001E0B4D">
        <w:rPr>
          <w:sz w:val="28"/>
          <w:szCs w:val="28"/>
        </w:rPr>
        <w:t xml:space="preserve"> и представляет в комиссию </w:t>
      </w:r>
      <w:r>
        <w:rPr>
          <w:sz w:val="28"/>
          <w:szCs w:val="28"/>
        </w:rPr>
        <w:t>оценочный лист с подтверждающими документами</w:t>
      </w:r>
      <w:r w:rsidRPr="001E0B4D">
        <w:rPr>
          <w:sz w:val="28"/>
          <w:szCs w:val="28"/>
        </w:rPr>
        <w:t>.</w:t>
      </w:r>
      <w:r>
        <w:rPr>
          <w:sz w:val="28"/>
          <w:szCs w:val="28"/>
        </w:rPr>
        <w:t xml:space="preserve"> По завершении работы документы возвращаются учителю.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2.10. Основными принципами оценки достижений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являются: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B4D">
        <w:rPr>
          <w:sz w:val="28"/>
          <w:szCs w:val="28"/>
        </w:rPr>
        <w:t>единая процедура и технология оценивания;</w:t>
      </w:r>
    </w:p>
    <w:p w:rsidR="002A6F20" w:rsidRPr="001E0B4D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B4D">
        <w:rPr>
          <w:sz w:val="28"/>
          <w:szCs w:val="28"/>
        </w:rPr>
        <w:t>достоверность используемых данных;</w:t>
      </w:r>
    </w:p>
    <w:p w:rsidR="002A6F20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B4D">
        <w:rPr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:rsidR="002A6F20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FA009F">
        <w:rPr>
          <w:sz w:val="28"/>
          <w:szCs w:val="28"/>
        </w:rPr>
        <w:t xml:space="preserve">Результаты оценки оформляются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 xml:space="preserve"> в оценочном листе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за отчетный период. Результаты оформляются в баллах за каждый показатель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009F">
        <w:rPr>
          <w:sz w:val="28"/>
          <w:szCs w:val="28"/>
        </w:rPr>
        <w:t xml:space="preserve">сопровождаются </w:t>
      </w:r>
      <w:r>
        <w:rPr>
          <w:sz w:val="28"/>
          <w:szCs w:val="28"/>
        </w:rPr>
        <w:t xml:space="preserve">(при необходимости) </w:t>
      </w:r>
      <w:r w:rsidRPr="00FA009F">
        <w:rPr>
          <w:sz w:val="28"/>
          <w:szCs w:val="28"/>
        </w:rPr>
        <w:t>комментарием.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FA009F">
        <w:rPr>
          <w:sz w:val="28"/>
          <w:szCs w:val="28"/>
        </w:rPr>
        <w:lastRenderedPageBreak/>
        <w:t>Оценочный лист, за</w:t>
      </w:r>
      <w:r>
        <w:rPr>
          <w:sz w:val="28"/>
          <w:szCs w:val="28"/>
        </w:rPr>
        <w:t>вершающийся итоговым баллом учителя</w:t>
      </w:r>
      <w:r w:rsidRPr="00FA009F">
        <w:rPr>
          <w:sz w:val="28"/>
          <w:szCs w:val="28"/>
        </w:rPr>
        <w:t xml:space="preserve">, подписывается всеми членами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, доводится для ознакомления под роспись </w:t>
      </w:r>
      <w:r>
        <w:rPr>
          <w:sz w:val="28"/>
          <w:szCs w:val="28"/>
        </w:rPr>
        <w:t>учителю</w:t>
      </w:r>
      <w:r w:rsidRPr="00FA009F">
        <w:rPr>
          <w:sz w:val="28"/>
          <w:szCs w:val="28"/>
        </w:rPr>
        <w:t xml:space="preserve"> и передается в </w:t>
      </w:r>
      <w:r>
        <w:rPr>
          <w:sz w:val="28"/>
          <w:szCs w:val="28"/>
        </w:rPr>
        <w:t>администрацию школы</w:t>
      </w:r>
      <w:r w:rsidRPr="00FA009F">
        <w:rPr>
          <w:sz w:val="28"/>
          <w:szCs w:val="28"/>
        </w:rPr>
        <w:t>.</w:t>
      </w:r>
    </w:p>
    <w:p w:rsidR="002A6F20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E0B4D">
        <w:rPr>
          <w:sz w:val="28"/>
          <w:szCs w:val="28"/>
        </w:rPr>
        <w:t xml:space="preserve">. Размер стимулирующей выплаты за </w:t>
      </w:r>
      <w:r w:rsidRPr="00702CA7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702CA7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ь</w:t>
      </w:r>
      <w:r w:rsidRPr="00702CA7">
        <w:rPr>
          <w:sz w:val="28"/>
          <w:szCs w:val="28"/>
        </w:rPr>
        <w:t xml:space="preserve"> профессиональной деятельности </w:t>
      </w:r>
      <w:r w:rsidRPr="001E0B4D">
        <w:rPr>
          <w:sz w:val="28"/>
          <w:szCs w:val="28"/>
        </w:rPr>
        <w:t xml:space="preserve">конкретному </w:t>
      </w:r>
      <w:r>
        <w:rPr>
          <w:sz w:val="28"/>
          <w:szCs w:val="28"/>
        </w:rPr>
        <w:t>учителю</w:t>
      </w:r>
      <w:r w:rsidRPr="001E0B4D">
        <w:rPr>
          <w:sz w:val="28"/>
          <w:szCs w:val="28"/>
        </w:rPr>
        <w:t xml:space="preserve"> определяется исходя из количества баллов, полученных по результатам оценки деятельности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отчетный</w:t>
      </w:r>
      <w:r w:rsidRPr="001E0B4D">
        <w:rPr>
          <w:sz w:val="28"/>
          <w:szCs w:val="28"/>
        </w:rPr>
        <w:t xml:space="preserve"> период и стоимости одного балла, исчисленной путем деления выделенной на указанные цели части фонда заработной платы на общее количество баллов</w:t>
      </w:r>
      <w:r>
        <w:rPr>
          <w:sz w:val="28"/>
          <w:szCs w:val="28"/>
        </w:rPr>
        <w:t>, полученное</w:t>
      </w:r>
      <w:r w:rsidRPr="001E0B4D">
        <w:rPr>
          <w:sz w:val="28"/>
          <w:szCs w:val="28"/>
        </w:rPr>
        <w:t xml:space="preserve"> всем</w:t>
      </w:r>
      <w:r>
        <w:rPr>
          <w:sz w:val="28"/>
          <w:szCs w:val="28"/>
        </w:rPr>
        <w:t>и</w:t>
      </w:r>
      <w:r w:rsidRPr="001E0B4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учителями</w:t>
      </w:r>
      <w:r w:rsidRPr="001E0B4D">
        <w:rPr>
          <w:sz w:val="28"/>
          <w:szCs w:val="28"/>
        </w:rPr>
        <w:t>.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E0B4D">
        <w:rPr>
          <w:sz w:val="28"/>
          <w:szCs w:val="28"/>
        </w:rPr>
        <w:t>. Решение комиссии по установлению стимулирующих выплат оформляются протокол</w:t>
      </w:r>
      <w:r>
        <w:rPr>
          <w:sz w:val="28"/>
          <w:szCs w:val="28"/>
        </w:rPr>
        <w:t xml:space="preserve">ами, </w:t>
      </w:r>
      <w:r w:rsidRPr="00FA009F">
        <w:rPr>
          <w:sz w:val="28"/>
          <w:szCs w:val="28"/>
        </w:rPr>
        <w:t>срок хранения которых – 5 лет. Протоколы хра</w:t>
      </w:r>
      <w:r>
        <w:rPr>
          <w:sz w:val="28"/>
          <w:szCs w:val="28"/>
        </w:rPr>
        <w:t>нятся администрацией школы</w:t>
      </w:r>
      <w:r w:rsidRPr="00FA009F">
        <w:rPr>
          <w:sz w:val="28"/>
          <w:szCs w:val="28"/>
        </w:rPr>
        <w:t>.</w:t>
      </w:r>
    </w:p>
    <w:p w:rsidR="002A6F20" w:rsidRPr="00195A2F" w:rsidRDefault="002A6F20" w:rsidP="002A6F20">
      <w:pPr>
        <w:ind w:firstLine="709"/>
        <w:rPr>
          <w:sz w:val="24"/>
          <w:szCs w:val="24"/>
        </w:rPr>
      </w:pPr>
    </w:p>
    <w:p w:rsidR="002A6F20" w:rsidRPr="00AF531C" w:rsidRDefault="002A6F20" w:rsidP="002A6F20">
      <w:pPr>
        <w:pStyle w:val="a3"/>
        <w:ind w:left="0"/>
        <w:jc w:val="center"/>
        <w:rPr>
          <w:b/>
          <w:sz w:val="28"/>
          <w:szCs w:val="28"/>
        </w:rPr>
      </w:pPr>
      <w:r w:rsidRPr="00AF531C">
        <w:rPr>
          <w:b/>
          <w:sz w:val="28"/>
          <w:szCs w:val="28"/>
        </w:rPr>
        <w:t>3. Критерии оценки качества и результативности профессиональной</w:t>
      </w:r>
    </w:p>
    <w:p w:rsidR="002A6F20" w:rsidRPr="00AF531C" w:rsidRDefault="002A6F20" w:rsidP="002A6F20">
      <w:pPr>
        <w:pStyle w:val="a3"/>
        <w:ind w:left="0"/>
        <w:jc w:val="center"/>
        <w:rPr>
          <w:b/>
          <w:sz w:val="28"/>
          <w:szCs w:val="28"/>
        </w:rPr>
      </w:pPr>
      <w:r w:rsidRPr="00AF531C">
        <w:rPr>
          <w:b/>
          <w:sz w:val="28"/>
          <w:szCs w:val="28"/>
        </w:rPr>
        <w:t xml:space="preserve">деятельности учителя </w:t>
      </w:r>
    </w:p>
    <w:p w:rsidR="002A6F20" w:rsidRPr="00AF531C" w:rsidRDefault="002A6F20" w:rsidP="002A6F20">
      <w:pPr>
        <w:pStyle w:val="a3"/>
        <w:ind w:left="0" w:firstLine="709"/>
        <w:rPr>
          <w:b/>
          <w:sz w:val="24"/>
          <w:szCs w:val="24"/>
        </w:rPr>
      </w:pP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Настоящим П</w:t>
      </w:r>
      <w:r w:rsidRPr="00FA009F">
        <w:rPr>
          <w:sz w:val="28"/>
          <w:szCs w:val="28"/>
        </w:rPr>
        <w:t xml:space="preserve">оложением утверждается минимальный  обязательный набор критериев оценки </w:t>
      </w:r>
      <w:r w:rsidRPr="00702CA7">
        <w:rPr>
          <w:sz w:val="28"/>
          <w:szCs w:val="28"/>
        </w:rPr>
        <w:t>качества и результативности 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FA009F">
        <w:rPr>
          <w:sz w:val="28"/>
          <w:szCs w:val="28"/>
        </w:rPr>
        <w:t xml:space="preserve">). 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A009F">
        <w:rPr>
          <w:sz w:val="28"/>
          <w:szCs w:val="28"/>
        </w:rPr>
        <w:t xml:space="preserve">Для обеспечения стимулирования роста профессионального уровня </w:t>
      </w:r>
      <w:r>
        <w:rPr>
          <w:sz w:val="28"/>
          <w:szCs w:val="28"/>
        </w:rPr>
        <w:t>учителей</w:t>
      </w:r>
      <w:r w:rsidRPr="00FA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</w:t>
      </w:r>
      <w:r w:rsidRPr="00FA009F">
        <w:rPr>
          <w:sz w:val="28"/>
          <w:szCs w:val="28"/>
        </w:rPr>
        <w:t>самостоятельно разрабат</w:t>
      </w:r>
      <w:r>
        <w:rPr>
          <w:sz w:val="28"/>
          <w:szCs w:val="28"/>
        </w:rPr>
        <w:t>ывает и утверждает собственное П</w:t>
      </w:r>
      <w:r w:rsidRPr="00FA009F">
        <w:rPr>
          <w:sz w:val="28"/>
          <w:szCs w:val="28"/>
        </w:rPr>
        <w:t xml:space="preserve">оложение об оценке </w:t>
      </w:r>
      <w:r w:rsidRPr="00702CA7">
        <w:rPr>
          <w:sz w:val="28"/>
          <w:szCs w:val="28"/>
        </w:rPr>
        <w:t>качества и результативности 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учителя, включая</w:t>
      </w:r>
      <w:r w:rsidRPr="00FA009F">
        <w:rPr>
          <w:sz w:val="28"/>
          <w:szCs w:val="28"/>
        </w:rPr>
        <w:t xml:space="preserve"> в него</w:t>
      </w:r>
      <w:r>
        <w:rPr>
          <w:sz w:val="28"/>
          <w:szCs w:val="28"/>
        </w:rPr>
        <w:t>,</w:t>
      </w:r>
      <w:r w:rsidRPr="00FA009F">
        <w:rPr>
          <w:sz w:val="28"/>
          <w:szCs w:val="28"/>
        </w:rPr>
        <w:t xml:space="preserve"> дополнительно показатели, необходимые для решения задач, стоящих перед образовательной организацией по повышению качества </w:t>
      </w:r>
      <w:r>
        <w:rPr>
          <w:sz w:val="28"/>
          <w:szCs w:val="28"/>
        </w:rPr>
        <w:t>образовательной деятельности</w:t>
      </w:r>
      <w:r w:rsidRPr="00FA009F">
        <w:rPr>
          <w:sz w:val="28"/>
          <w:szCs w:val="28"/>
        </w:rPr>
        <w:t>.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A009F">
        <w:rPr>
          <w:sz w:val="28"/>
          <w:szCs w:val="28"/>
        </w:rPr>
        <w:t xml:space="preserve">Форма оценочного листа </w:t>
      </w:r>
      <w:r w:rsidRPr="00702CA7">
        <w:rPr>
          <w:sz w:val="28"/>
          <w:szCs w:val="28"/>
        </w:rPr>
        <w:t>качества и результативности 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разрабатывается и утверждается образовательной организацией самостоятельно.</w:t>
      </w:r>
    </w:p>
    <w:p w:rsidR="002A6F20" w:rsidRPr="00F427DE" w:rsidRDefault="002A6F20" w:rsidP="002A6F20">
      <w:pPr>
        <w:jc w:val="both"/>
        <w:rPr>
          <w:sz w:val="28"/>
          <w:szCs w:val="28"/>
        </w:rPr>
      </w:pPr>
    </w:p>
    <w:p w:rsidR="002A6F20" w:rsidRPr="00F427DE" w:rsidRDefault="002A6F20" w:rsidP="002A6F20">
      <w:pPr>
        <w:pStyle w:val="a3"/>
        <w:ind w:left="0"/>
        <w:jc w:val="center"/>
        <w:rPr>
          <w:b/>
          <w:sz w:val="28"/>
          <w:szCs w:val="28"/>
        </w:rPr>
      </w:pPr>
      <w:r w:rsidRPr="00F427DE">
        <w:rPr>
          <w:b/>
          <w:sz w:val="28"/>
          <w:szCs w:val="28"/>
        </w:rPr>
        <w:t xml:space="preserve">4. Порядок подачи и рассмотрения апелляций на результаты </w:t>
      </w:r>
    </w:p>
    <w:p w:rsidR="002A6F20" w:rsidRPr="00F427DE" w:rsidRDefault="002A6F20" w:rsidP="002A6F20">
      <w:pPr>
        <w:pStyle w:val="a3"/>
        <w:ind w:left="0"/>
        <w:jc w:val="center"/>
        <w:rPr>
          <w:b/>
          <w:sz w:val="28"/>
          <w:szCs w:val="28"/>
        </w:rPr>
      </w:pPr>
      <w:r w:rsidRPr="00F427DE">
        <w:rPr>
          <w:b/>
          <w:sz w:val="28"/>
          <w:szCs w:val="28"/>
        </w:rPr>
        <w:t>оценки деятельности учителя</w:t>
      </w:r>
    </w:p>
    <w:p w:rsidR="002A6F20" w:rsidRPr="00FA009F" w:rsidRDefault="002A6F20" w:rsidP="002A6F20">
      <w:pPr>
        <w:pStyle w:val="a3"/>
        <w:ind w:left="0" w:firstLine="709"/>
        <w:rPr>
          <w:sz w:val="28"/>
          <w:szCs w:val="28"/>
        </w:rPr>
      </w:pP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A009F">
        <w:rPr>
          <w:sz w:val="28"/>
          <w:szCs w:val="28"/>
        </w:rPr>
        <w:t xml:space="preserve">В случае несогласия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с оценкой </w:t>
      </w:r>
      <w:r w:rsidRPr="00702CA7">
        <w:rPr>
          <w:sz w:val="28"/>
          <w:szCs w:val="28"/>
        </w:rPr>
        <w:t xml:space="preserve">качества и результативности </w:t>
      </w:r>
      <w:r>
        <w:rPr>
          <w:sz w:val="28"/>
          <w:szCs w:val="28"/>
        </w:rPr>
        <w:t xml:space="preserve">его </w:t>
      </w:r>
      <w:r w:rsidRPr="00702CA7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>деятельности</w:t>
      </w:r>
      <w:r w:rsidRPr="00FA009F">
        <w:rPr>
          <w:sz w:val="28"/>
          <w:szCs w:val="28"/>
        </w:rPr>
        <w:t xml:space="preserve">, данной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 xml:space="preserve">, он </w:t>
      </w:r>
      <w:proofErr w:type="gramStart"/>
      <w:r w:rsidRPr="00FA009F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 в</w:t>
      </w:r>
      <w:proofErr w:type="gramEnd"/>
      <w:r w:rsidRPr="00FA009F">
        <w:rPr>
          <w:sz w:val="28"/>
          <w:szCs w:val="28"/>
        </w:rPr>
        <w:t xml:space="preserve"> трехдневной срок с момента ознакомления, подать в </w:t>
      </w:r>
      <w:r>
        <w:rPr>
          <w:sz w:val="28"/>
          <w:szCs w:val="28"/>
        </w:rPr>
        <w:t>конфликтную комиссию</w:t>
      </w:r>
      <w:r w:rsidRPr="00FA009F">
        <w:rPr>
          <w:sz w:val="28"/>
          <w:szCs w:val="28"/>
        </w:rPr>
        <w:t xml:space="preserve"> образовательной организации апелляцию.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A009F">
        <w:rPr>
          <w:sz w:val="28"/>
          <w:szCs w:val="28"/>
        </w:rPr>
        <w:t xml:space="preserve">Апелляция подается в письменном виде на имя председателя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с указанием конкретных критериев и баллов, по которым возникло разногласие.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A009F">
        <w:rPr>
          <w:sz w:val="28"/>
          <w:szCs w:val="28"/>
        </w:rPr>
        <w:t xml:space="preserve">Апелляция не может содержать претензий к составу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и процедуре оценки.</w:t>
      </w:r>
    </w:p>
    <w:p w:rsidR="002A6F20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A009F">
        <w:rPr>
          <w:sz w:val="28"/>
          <w:szCs w:val="28"/>
        </w:rPr>
        <w:t xml:space="preserve">На основании поданной апелляции председатель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в срок не позднее трех рабочих дней со дня подачи созывает для ее рассмотрения заседание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, на которое в обязательном порядке приглашаются члены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и </w:t>
      </w:r>
      <w:r>
        <w:rPr>
          <w:sz w:val="28"/>
          <w:szCs w:val="28"/>
        </w:rPr>
        <w:t>учитель</w:t>
      </w:r>
      <w:r w:rsidRPr="00FA009F">
        <w:rPr>
          <w:sz w:val="28"/>
          <w:szCs w:val="28"/>
        </w:rPr>
        <w:t>, подавший апелляцию.</w:t>
      </w: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</w:p>
    <w:p w:rsidR="002A6F20" w:rsidRPr="00FA009F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A009F">
        <w:rPr>
          <w:sz w:val="28"/>
          <w:szCs w:val="28"/>
        </w:rPr>
        <w:t xml:space="preserve">В присутствии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, подавшего апелляцию, члены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проводят проверку правильности оценки, данной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>, по результатам которой подтверждают данную ранее оценку, либо (если таковая признана недействительной) выносят свою оценку.</w:t>
      </w:r>
    </w:p>
    <w:p w:rsidR="002A6F20" w:rsidRDefault="002A6F20" w:rsidP="002A6F20">
      <w:pPr>
        <w:pStyle w:val="a3"/>
        <w:ind w:left="0" w:firstLine="709"/>
        <w:jc w:val="both"/>
        <w:rPr>
          <w:sz w:val="28"/>
          <w:szCs w:val="28"/>
        </w:rPr>
      </w:pPr>
      <w:r w:rsidRPr="00FA009F">
        <w:rPr>
          <w:sz w:val="28"/>
          <w:szCs w:val="28"/>
        </w:rPr>
        <w:t xml:space="preserve">Оценка, данная </w:t>
      </w:r>
      <w:r>
        <w:rPr>
          <w:sz w:val="28"/>
          <w:szCs w:val="28"/>
        </w:rPr>
        <w:t>конфликтной комиссией</w:t>
      </w:r>
      <w:r w:rsidRPr="00FA009F">
        <w:rPr>
          <w:sz w:val="28"/>
          <w:szCs w:val="28"/>
        </w:rPr>
        <w:t xml:space="preserve"> в ходе рассмотрения апелляции, является окончательной и утверждается </w:t>
      </w:r>
      <w:r>
        <w:rPr>
          <w:sz w:val="28"/>
          <w:szCs w:val="28"/>
        </w:rPr>
        <w:t>протоколом её заседания</w:t>
      </w:r>
      <w:r w:rsidRPr="005C4980">
        <w:rPr>
          <w:sz w:val="28"/>
          <w:szCs w:val="28"/>
        </w:rPr>
        <w:t>.</w:t>
      </w:r>
    </w:p>
    <w:p w:rsidR="002A6F20" w:rsidRDefault="002A6F20" w:rsidP="002A6F20"/>
    <w:p w:rsidR="002A6F20" w:rsidRDefault="002A6F20" w:rsidP="002A6F20"/>
    <w:p w:rsidR="002A6F20" w:rsidRDefault="002A6F20" w:rsidP="002A6F20">
      <w:pPr>
        <w:rPr>
          <w:sz w:val="28"/>
          <w:szCs w:val="28"/>
        </w:rPr>
      </w:pPr>
    </w:p>
    <w:p w:rsidR="002A6F20" w:rsidRDefault="002A6F20" w:rsidP="002A6F20">
      <w:pPr>
        <w:rPr>
          <w:sz w:val="28"/>
          <w:szCs w:val="28"/>
        </w:rPr>
      </w:pPr>
    </w:p>
    <w:p w:rsidR="00624CBF" w:rsidRDefault="00624CBF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2A6F20" w:rsidRDefault="002A6F20" w:rsidP="00624CBF"/>
    <w:p w:rsidR="00624CBF" w:rsidRDefault="00624CBF" w:rsidP="00624CBF"/>
    <w:p w:rsidR="002A6F20" w:rsidRDefault="002A6F20" w:rsidP="00624CBF">
      <w:pPr>
        <w:jc w:val="right"/>
        <w:rPr>
          <w:sz w:val="28"/>
          <w:szCs w:val="28"/>
        </w:rPr>
      </w:pPr>
    </w:p>
    <w:p w:rsidR="002A6F20" w:rsidRDefault="002A6F20" w:rsidP="00624CBF">
      <w:pPr>
        <w:jc w:val="right"/>
        <w:rPr>
          <w:sz w:val="28"/>
          <w:szCs w:val="28"/>
        </w:rPr>
      </w:pPr>
    </w:p>
    <w:p w:rsidR="00624CBF" w:rsidRDefault="00624CBF" w:rsidP="00624C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</w:t>
      </w:r>
    </w:p>
    <w:p w:rsidR="00624CBF" w:rsidRPr="00324EB6" w:rsidRDefault="00624CBF" w:rsidP="00624CBF">
      <w:pPr>
        <w:pStyle w:val="a3"/>
        <w:ind w:left="0"/>
        <w:jc w:val="center"/>
        <w:rPr>
          <w:b/>
          <w:sz w:val="28"/>
          <w:szCs w:val="28"/>
        </w:rPr>
      </w:pPr>
      <w:r w:rsidRPr="00324EB6">
        <w:rPr>
          <w:b/>
          <w:sz w:val="28"/>
          <w:szCs w:val="28"/>
        </w:rPr>
        <w:t>Показатели и критерии оценки качества и результативности</w:t>
      </w:r>
    </w:p>
    <w:p w:rsidR="00624CBF" w:rsidRPr="00324EB6" w:rsidRDefault="00624CBF" w:rsidP="00624CBF">
      <w:pPr>
        <w:pStyle w:val="a3"/>
        <w:ind w:left="0"/>
        <w:jc w:val="center"/>
        <w:rPr>
          <w:b/>
          <w:sz w:val="28"/>
          <w:szCs w:val="28"/>
        </w:rPr>
      </w:pPr>
      <w:r w:rsidRPr="00324EB6">
        <w:rPr>
          <w:b/>
          <w:sz w:val="28"/>
          <w:szCs w:val="28"/>
        </w:rPr>
        <w:t>профессиональной деятельности учителя</w:t>
      </w:r>
    </w:p>
    <w:p w:rsidR="00624CBF" w:rsidRPr="00324EB6" w:rsidRDefault="00624CBF" w:rsidP="00624CBF">
      <w:pPr>
        <w:pStyle w:val="a3"/>
        <w:ind w:left="0"/>
        <w:jc w:val="center"/>
        <w:rPr>
          <w:b/>
          <w:sz w:val="28"/>
          <w:szCs w:val="28"/>
        </w:rPr>
      </w:pPr>
    </w:p>
    <w:p w:rsidR="00624CBF" w:rsidRPr="00324EB6" w:rsidRDefault="00624CBF" w:rsidP="00624CBF">
      <w:pPr>
        <w:ind w:left="426" w:firstLine="850"/>
        <w:rPr>
          <w:b/>
          <w:sz w:val="28"/>
          <w:szCs w:val="24"/>
        </w:rPr>
      </w:pPr>
      <w:r w:rsidRPr="00324EB6">
        <w:rPr>
          <w:b/>
          <w:sz w:val="28"/>
          <w:szCs w:val="24"/>
        </w:rPr>
        <w:t xml:space="preserve">Основные группы показателей: </w:t>
      </w:r>
    </w:p>
    <w:p w:rsidR="00624CBF" w:rsidRPr="00324EB6" w:rsidRDefault="00624CBF" w:rsidP="00624CBF">
      <w:pPr>
        <w:ind w:left="426" w:firstLine="850"/>
        <w:rPr>
          <w:b/>
          <w:sz w:val="28"/>
          <w:szCs w:val="24"/>
        </w:rPr>
      </w:pPr>
    </w:p>
    <w:p w:rsidR="00624CBF" w:rsidRPr="00324EB6" w:rsidRDefault="00624CBF" w:rsidP="00624CBF">
      <w:pPr>
        <w:ind w:left="426" w:firstLine="850"/>
        <w:jc w:val="both"/>
        <w:rPr>
          <w:sz w:val="28"/>
          <w:szCs w:val="28"/>
        </w:rPr>
      </w:pPr>
      <w:r w:rsidRPr="00324EB6">
        <w:rPr>
          <w:sz w:val="28"/>
          <w:szCs w:val="24"/>
        </w:rPr>
        <w:t xml:space="preserve">Показатель (П1): </w:t>
      </w:r>
      <w:r w:rsidRPr="00324EB6">
        <w:rPr>
          <w:sz w:val="28"/>
          <w:szCs w:val="28"/>
        </w:rPr>
        <w:t xml:space="preserve">Результативность деятельности учителя по формированию учебных достижений обучающихся. </w:t>
      </w:r>
    </w:p>
    <w:p w:rsidR="00624CBF" w:rsidRPr="00324EB6" w:rsidRDefault="00624CBF" w:rsidP="00624CBF">
      <w:pPr>
        <w:ind w:firstLine="1276"/>
        <w:jc w:val="both"/>
        <w:rPr>
          <w:sz w:val="28"/>
          <w:szCs w:val="28"/>
        </w:rPr>
      </w:pPr>
      <w:r w:rsidRPr="00324EB6">
        <w:rPr>
          <w:sz w:val="28"/>
          <w:szCs w:val="24"/>
        </w:rPr>
        <w:t>Показатель (П2):</w:t>
      </w:r>
      <w:r w:rsidRPr="00324EB6">
        <w:rPr>
          <w:sz w:val="28"/>
          <w:szCs w:val="28"/>
        </w:rPr>
        <w:t xml:space="preserve"> Результативность деятельности учителя по формированию </w:t>
      </w:r>
      <w:proofErr w:type="spellStart"/>
      <w:r w:rsidRPr="00324EB6">
        <w:rPr>
          <w:sz w:val="28"/>
          <w:szCs w:val="28"/>
        </w:rPr>
        <w:t>внеучебных</w:t>
      </w:r>
      <w:proofErr w:type="spellEnd"/>
      <w:r w:rsidRPr="00324EB6">
        <w:rPr>
          <w:sz w:val="28"/>
          <w:szCs w:val="28"/>
        </w:rPr>
        <w:t xml:space="preserve"> достижений обучающихся. </w:t>
      </w:r>
    </w:p>
    <w:p w:rsidR="00624CBF" w:rsidRPr="00324EB6" w:rsidRDefault="00624CBF" w:rsidP="00624CBF">
      <w:pPr>
        <w:ind w:firstLine="1276"/>
        <w:jc w:val="both"/>
        <w:rPr>
          <w:sz w:val="28"/>
          <w:szCs w:val="24"/>
        </w:rPr>
      </w:pPr>
      <w:r w:rsidRPr="00324EB6">
        <w:rPr>
          <w:sz w:val="28"/>
          <w:szCs w:val="24"/>
        </w:rPr>
        <w:t xml:space="preserve">Показатель (П3): </w:t>
      </w:r>
      <w:r w:rsidRPr="00324EB6">
        <w:rPr>
          <w:sz w:val="28"/>
          <w:szCs w:val="28"/>
        </w:rPr>
        <w:t>Обеспечение непрерывного повышения профессионального мастерства.</w:t>
      </w:r>
      <w:r w:rsidRPr="00324EB6">
        <w:rPr>
          <w:sz w:val="28"/>
          <w:szCs w:val="24"/>
        </w:rPr>
        <w:t xml:space="preserve"> </w:t>
      </w:r>
    </w:p>
    <w:p w:rsidR="00624CBF" w:rsidRPr="00324EB6" w:rsidRDefault="00624CBF" w:rsidP="00624CBF">
      <w:pPr>
        <w:ind w:firstLine="1276"/>
        <w:jc w:val="both"/>
        <w:rPr>
          <w:sz w:val="28"/>
          <w:szCs w:val="28"/>
        </w:rPr>
      </w:pPr>
      <w:r w:rsidRPr="00324EB6">
        <w:rPr>
          <w:sz w:val="28"/>
          <w:szCs w:val="24"/>
        </w:rPr>
        <w:t xml:space="preserve">Показатель (П4): </w:t>
      </w:r>
      <w:r w:rsidRPr="00324EB6">
        <w:rPr>
          <w:sz w:val="28"/>
          <w:szCs w:val="28"/>
        </w:rPr>
        <w:t>Формирование позитивного имиджа общеобразовательной организации</w:t>
      </w:r>
      <w:r w:rsidRPr="00324EB6">
        <w:rPr>
          <w:b/>
          <w:sz w:val="28"/>
          <w:szCs w:val="28"/>
        </w:rPr>
        <w:t>.</w:t>
      </w:r>
      <w:r w:rsidRPr="00324EB6">
        <w:rPr>
          <w:sz w:val="28"/>
          <w:szCs w:val="28"/>
        </w:rPr>
        <w:t xml:space="preserve"> </w:t>
      </w:r>
    </w:p>
    <w:p w:rsidR="00624CBF" w:rsidRDefault="00624CBF" w:rsidP="00624CBF">
      <w:pPr>
        <w:ind w:firstLine="1276"/>
        <w:jc w:val="both"/>
        <w:rPr>
          <w:sz w:val="28"/>
          <w:szCs w:val="28"/>
        </w:rPr>
      </w:pPr>
      <w:r w:rsidRPr="00324EB6">
        <w:rPr>
          <w:sz w:val="28"/>
          <w:szCs w:val="24"/>
        </w:rPr>
        <w:t xml:space="preserve">Показатель (П5): </w:t>
      </w:r>
      <w:r w:rsidRPr="00324EB6">
        <w:rPr>
          <w:sz w:val="28"/>
          <w:szCs w:val="28"/>
        </w:rPr>
        <w:t>Обеспечение доступности качественного образования.</w:t>
      </w:r>
    </w:p>
    <w:p w:rsidR="00624CBF" w:rsidRDefault="00624CBF" w:rsidP="00624CBF">
      <w:pPr>
        <w:rPr>
          <w:sz w:val="28"/>
          <w:szCs w:val="28"/>
        </w:rPr>
      </w:pPr>
    </w:p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tbl>
      <w:tblPr>
        <w:tblW w:w="109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139"/>
        <w:gridCol w:w="2826"/>
        <w:gridCol w:w="9"/>
        <w:gridCol w:w="178"/>
        <w:gridCol w:w="2377"/>
        <w:gridCol w:w="568"/>
        <w:gridCol w:w="2031"/>
      </w:tblGrid>
      <w:tr w:rsidR="00624CBF" w:rsidTr="00A5744B">
        <w:tc>
          <w:tcPr>
            <w:tcW w:w="2839" w:type="dxa"/>
          </w:tcPr>
          <w:p w:rsidR="00624CBF" w:rsidRDefault="00624CBF" w:rsidP="00A5744B">
            <w:r w:rsidRPr="003E0CAB">
              <w:rPr>
                <w:sz w:val="28"/>
                <w:szCs w:val="28"/>
              </w:rPr>
              <w:t>Критерий (К)</w:t>
            </w:r>
          </w:p>
        </w:tc>
        <w:tc>
          <w:tcPr>
            <w:tcW w:w="3152" w:type="dxa"/>
            <w:gridSpan w:val="4"/>
          </w:tcPr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Индикатор (И)</w:t>
            </w:r>
          </w:p>
        </w:tc>
        <w:tc>
          <w:tcPr>
            <w:tcW w:w="2945" w:type="dxa"/>
            <w:gridSpan w:val="2"/>
          </w:tcPr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Схема расчета</w:t>
            </w:r>
          </w:p>
        </w:tc>
        <w:tc>
          <w:tcPr>
            <w:tcW w:w="2031" w:type="dxa"/>
          </w:tcPr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Баллы</w:t>
            </w:r>
          </w:p>
        </w:tc>
      </w:tr>
      <w:tr w:rsidR="00624CBF" w:rsidTr="00A5744B">
        <w:tc>
          <w:tcPr>
            <w:tcW w:w="10967" w:type="dxa"/>
            <w:gridSpan w:val="8"/>
          </w:tcPr>
          <w:p w:rsidR="00624CBF" w:rsidRPr="003E0CAB" w:rsidRDefault="00624CBF" w:rsidP="00A5744B">
            <w:pPr>
              <w:jc w:val="center"/>
              <w:rPr>
                <w:b/>
                <w:sz w:val="28"/>
                <w:szCs w:val="28"/>
              </w:rPr>
            </w:pPr>
            <w:r w:rsidRPr="003E0CAB">
              <w:rPr>
                <w:b/>
                <w:sz w:val="28"/>
                <w:szCs w:val="28"/>
              </w:rPr>
              <w:t>Показатель (П1): Результативность деятельности учителя по формированию учебных достижений обучающихся.</w:t>
            </w: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</w:tr>
      <w:tr w:rsidR="00624CBF" w:rsidTr="00A5744B">
        <w:tc>
          <w:tcPr>
            <w:tcW w:w="2839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Достижения обучающихся во Всероссийской олимпиаде школьников и международной олимпиаде по учебному предмету (К1)</w:t>
            </w:r>
          </w:p>
        </w:tc>
        <w:tc>
          <w:tcPr>
            <w:tcW w:w="3152" w:type="dxa"/>
            <w:gridSpan w:val="4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Наличие обучающихся, участвовавших во Всероссийской олимпиаде школьников и международной олимпиаде по учебному предмету (И1) </w:t>
            </w:r>
          </w:p>
        </w:tc>
        <w:tc>
          <w:tcPr>
            <w:tcW w:w="2945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обучающихся (за исключением И2), участвовавших в предметной олимпиаде по уровням: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краевая;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федеральная;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2031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20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50 б.</w:t>
            </w:r>
          </w:p>
        </w:tc>
      </w:tr>
      <w:tr w:rsidR="00624CBF" w:rsidTr="00A5744B">
        <w:tc>
          <w:tcPr>
            <w:tcW w:w="2839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4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Наличие обучающихся, занявших призовые места на Всероссийской олимпиаде школьников и международной олимпиаде по учебному предмету (И2)  </w:t>
            </w:r>
          </w:p>
        </w:tc>
        <w:tc>
          <w:tcPr>
            <w:tcW w:w="2945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победителей предметной олимпиады по уровням: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районная/городская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краевая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федеральная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>международная (3, 2, 1 место)</w:t>
            </w:r>
          </w:p>
        </w:tc>
        <w:tc>
          <w:tcPr>
            <w:tcW w:w="2031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6, 8, 10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10, 15, 20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30, 40, 50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60, 80, 100 б.</w:t>
            </w:r>
          </w:p>
        </w:tc>
      </w:tr>
      <w:tr w:rsidR="00624CBF" w:rsidTr="00A5744B">
        <w:tc>
          <w:tcPr>
            <w:tcW w:w="2839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>Достижения обучающихся в очных олимпиадах, научно-</w:t>
            </w:r>
            <w:proofErr w:type="spellStart"/>
            <w:r w:rsidRPr="003E0CAB">
              <w:rPr>
                <w:sz w:val="28"/>
                <w:szCs w:val="28"/>
              </w:rPr>
              <w:t>практи</w:t>
            </w:r>
            <w:proofErr w:type="spellEnd"/>
            <w:r w:rsidRPr="003E0CAB">
              <w:rPr>
                <w:sz w:val="28"/>
                <w:szCs w:val="28"/>
              </w:rPr>
              <w:t>-</w:t>
            </w:r>
            <w:proofErr w:type="spellStart"/>
            <w:r w:rsidRPr="003E0CAB">
              <w:rPr>
                <w:sz w:val="28"/>
                <w:szCs w:val="28"/>
              </w:rPr>
              <w:t>ческих</w:t>
            </w:r>
            <w:proofErr w:type="spellEnd"/>
            <w:r w:rsidRPr="003E0CAB">
              <w:rPr>
                <w:sz w:val="28"/>
                <w:szCs w:val="28"/>
              </w:rPr>
              <w:t xml:space="preserve"> конференциях по учебному предмету (К2)</w:t>
            </w:r>
          </w:p>
        </w:tc>
        <w:tc>
          <w:tcPr>
            <w:tcW w:w="3152" w:type="dxa"/>
            <w:gridSpan w:val="4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обучающихся, участвовавших в очных олимпиадах, научно-</w:t>
            </w:r>
            <w:proofErr w:type="spellStart"/>
            <w:r w:rsidRPr="003E0CAB">
              <w:rPr>
                <w:sz w:val="28"/>
                <w:szCs w:val="28"/>
              </w:rPr>
              <w:t>прак</w:t>
            </w:r>
            <w:proofErr w:type="spellEnd"/>
            <w:r w:rsidRPr="003E0CAB">
              <w:rPr>
                <w:sz w:val="28"/>
                <w:szCs w:val="28"/>
              </w:rPr>
              <w:t>-</w:t>
            </w:r>
            <w:proofErr w:type="spellStart"/>
            <w:r w:rsidRPr="003E0CAB">
              <w:rPr>
                <w:sz w:val="28"/>
                <w:szCs w:val="28"/>
              </w:rPr>
              <w:t>тических</w:t>
            </w:r>
            <w:proofErr w:type="spellEnd"/>
            <w:r w:rsidRPr="003E0CAB">
              <w:rPr>
                <w:sz w:val="28"/>
                <w:szCs w:val="28"/>
              </w:rPr>
              <w:t xml:space="preserve"> конференциях по учебному предмету (И3)</w:t>
            </w:r>
          </w:p>
        </w:tc>
        <w:tc>
          <w:tcPr>
            <w:tcW w:w="2945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обучающихся (за исключением И4), участвовавших в очных олимпиадах, научно-практических конференциях по уровням: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школьная;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районная/городская краевая;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федеральная;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2031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2б.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4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8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15 б.</w:t>
            </w:r>
          </w:p>
        </w:tc>
      </w:tr>
      <w:tr w:rsidR="00624CBF" w:rsidTr="00A5744B">
        <w:tc>
          <w:tcPr>
            <w:tcW w:w="2839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4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Наличие обучающихся, занявших призовые </w:t>
            </w:r>
            <w:proofErr w:type="gramStart"/>
            <w:r w:rsidRPr="003E0CAB">
              <w:rPr>
                <w:sz w:val="28"/>
                <w:szCs w:val="28"/>
              </w:rPr>
              <w:t>места  в</w:t>
            </w:r>
            <w:proofErr w:type="gramEnd"/>
            <w:r w:rsidRPr="003E0CAB">
              <w:rPr>
                <w:sz w:val="28"/>
                <w:szCs w:val="28"/>
              </w:rPr>
              <w:t xml:space="preserve"> очных олимпиадах, научно-практических конференциях по учебному предмету (И4)</w:t>
            </w:r>
          </w:p>
        </w:tc>
        <w:tc>
          <w:tcPr>
            <w:tcW w:w="2945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победителей очных олимпиад, научно-практических конференций по уровням: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школьная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районная/городская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краевая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федеральная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международная (3, 2, 1 место)</w:t>
            </w:r>
          </w:p>
        </w:tc>
        <w:tc>
          <w:tcPr>
            <w:tcW w:w="2031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3б.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5, 6, 7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10, 12, 14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15, 17, 20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25, 30, 40 б.</w:t>
            </w:r>
          </w:p>
        </w:tc>
      </w:tr>
      <w:tr w:rsidR="00624CBF" w:rsidTr="00A5744B">
        <w:tc>
          <w:tcPr>
            <w:tcW w:w="2839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Достижения обучающихся в заочных олимпиадах, научно-</w:t>
            </w:r>
            <w:proofErr w:type="spellStart"/>
            <w:r w:rsidRPr="003E0CAB">
              <w:rPr>
                <w:sz w:val="28"/>
                <w:szCs w:val="28"/>
              </w:rPr>
              <w:t>прак</w:t>
            </w:r>
            <w:proofErr w:type="spellEnd"/>
            <w:r w:rsidRPr="003E0CAB">
              <w:rPr>
                <w:sz w:val="28"/>
                <w:szCs w:val="28"/>
              </w:rPr>
              <w:t>-</w:t>
            </w:r>
            <w:proofErr w:type="spellStart"/>
            <w:r w:rsidRPr="003E0CAB">
              <w:rPr>
                <w:sz w:val="28"/>
                <w:szCs w:val="28"/>
              </w:rPr>
              <w:t>тических</w:t>
            </w:r>
            <w:proofErr w:type="spellEnd"/>
            <w:r w:rsidRPr="003E0CAB">
              <w:rPr>
                <w:sz w:val="28"/>
                <w:szCs w:val="28"/>
              </w:rPr>
              <w:t xml:space="preserve"> конференциях по учебному предмету (К3)</w:t>
            </w:r>
          </w:p>
        </w:tc>
        <w:tc>
          <w:tcPr>
            <w:tcW w:w="3152" w:type="dxa"/>
            <w:gridSpan w:val="4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обучающихся, занявших призовые места в заочных олимпиадах, научно-практических конференциях по учебному предмету (И5)</w:t>
            </w:r>
          </w:p>
        </w:tc>
        <w:tc>
          <w:tcPr>
            <w:tcW w:w="2945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победителей, лауреатов, дипломантов заочных олимпиад, научно-практических конференций по предмету</w:t>
            </w:r>
          </w:p>
        </w:tc>
        <w:tc>
          <w:tcPr>
            <w:tcW w:w="2031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0,5 б. за каждого обучающегося, но не более 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 б.</w:t>
            </w:r>
          </w:p>
        </w:tc>
      </w:tr>
      <w:tr w:rsidR="00624CBF" w:rsidTr="00A5744B">
        <w:tc>
          <w:tcPr>
            <w:tcW w:w="2839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4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Соответствие итогов внешней независимой оценки качества образования результатам внутренней оценки качества образования</w:t>
            </w:r>
          </w:p>
        </w:tc>
        <w:tc>
          <w:tcPr>
            <w:tcW w:w="2945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Отсутствует расхождение в годовых и итоговых оценках и результатах ВПР, ОГЭ, ЕГЭ</w:t>
            </w:r>
          </w:p>
        </w:tc>
        <w:tc>
          <w:tcPr>
            <w:tcW w:w="2031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5б за предмет</w:t>
            </w:r>
          </w:p>
        </w:tc>
      </w:tr>
      <w:tr w:rsidR="00624CBF" w:rsidTr="00A5744B">
        <w:tc>
          <w:tcPr>
            <w:tcW w:w="10967" w:type="dxa"/>
            <w:gridSpan w:val="8"/>
          </w:tcPr>
          <w:p w:rsidR="00624CBF" w:rsidRPr="003E0CAB" w:rsidRDefault="00624CBF" w:rsidP="00A5744B">
            <w:pPr>
              <w:jc w:val="center"/>
              <w:rPr>
                <w:b/>
                <w:sz w:val="28"/>
                <w:szCs w:val="28"/>
              </w:rPr>
            </w:pPr>
            <w:r w:rsidRPr="003E0CAB">
              <w:rPr>
                <w:b/>
                <w:sz w:val="28"/>
                <w:szCs w:val="28"/>
              </w:rPr>
              <w:lastRenderedPageBreak/>
              <w:t xml:space="preserve">Показатель (П2): Результативность деятельности учителя по формированию </w:t>
            </w:r>
            <w:proofErr w:type="spellStart"/>
            <w:r w:rsidRPr="003E0CAB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Pr="003E0CAB">
              <w:rPr>
                <w:b/>
                <w:sz w:val="28"/>
                <w:szCs w:val="28"/>
              </w:rPr>
              <w:t xml:space="preserve"> достижений обучающихся </w:t>
            </w: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Достижения обучающихся в конкурсах, смотрах, спартакиадах и т.д. (предметные, творческие, спортивные команды, профильные отряды) (К4)</w:t>
            </w:r>
          </w:p>
        </w:tc>
        <w:tc>
          <w:tcPr>
            <w:tcW w:w="2835" w:type="dxa"/>
            <w:gridSpan w:val="2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конкурсов, смотров, спартакиад и т.д., в которых приняли участие обучающиеся/команды (И6)</w:t>
            </w:r>
          </w:p>
        </w:tc>
        <w:tc>
          <w:tcPr>
            <w:tcW w:w="2555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очных конкурсов, смотров, спартакиад и т.д. (за исключением И7)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районного/городского, краевого, федерального и международного уровней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0,1 б. за каждое мероприятие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обучающихся/команд, занявших призовые места в конкурсах, смотрах, спартакиадах и т.д. (И7)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победителей конкурсов, смотров, спартакиад и т.д. по уровням: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proofErr w:type="spellStart"/>
            <w:r w:rsidRPr="003E0CAB">
              <w:rPr>
                <w:sz w:val="28"/>
                <w:szCs w:val="28"/>
              </w:rPr>
              <w:t>районый</w:t>
            </w:r>
            <w:proofErr w:type="spellEnd"/>
            <w:r w:rsidRPr="003E0CAB">
              <w:rPr>
                <w:sz w:val="28"/>
                <w:szCs w:val="28"/>
              </w:rPr>
              <w:t>/городской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краевой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федеральный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международный (3, 2, 1 место)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3, 4, 5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8, 9, 10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12, 13, 14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15, 20, 25 б.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Безопасность образовательного пространства (К5)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Отсутствие травматизма обучающихся (И8)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Отсутствие случаев травматизма обучающихся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 уроках (учителя-предметники)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 б.</w:t>
            </w:r>
          </w:p>
        </w:tc>
      </w:tr>
      <w:tr w:rsidR="00624CBF" w:rsidTr="00A5744B">
        <w:tc>
          <w:tcPr>
            <w:tcW w:w="10967" w:type="dxa"/>
            <w:gridSpan w:val="8"/>
          </w:tcPr>
          <w:p w:rsidR="00624CBF" w:rsidRPr="003E0CAB" w:rsidRDefault="00624CBF" w:rsidP="00A5744B">
            <w:pPr>
              <w:jc w:val="center"/>
              <w:rPr>
                <w:b/>
                <w:sz w:val="28"/>
                <w:szCs w:val="28"/>
              </w:rPr>
            </w:pPr>
            <w:r w:rsidRPr="003E0CAB">
              <w:rPr>
                <w:b/>
                <w:sz w:val="28"/>
                <w:szCs w:val="28"/>
              </w:rPr>
              <w:t xml:space="preserve">Показатель (П3): Обеспечение непрерывного повышения </w:t>
            </w:r>
          </w:p>
          <w:p w:rsidR="00624CBF" w:rsidRPr="003E0CAB" w:rsidRDefault="00624CBF" w:rsidP="00A5744B">
            <w:pPr>
              <w:jc w:val="center"/>
              <w:rPr>
                <w:b/>
                <w:sz w:val="28"/>
                <w:szCs w:val="28"/>
              </w:rPr>
            </w:pPr>
            <w:r w:rsidRPr="003E0CAB">
              <w:rPr>
                <w:b/>
                <w:sz w:val="28"/>
                <w:szCs w:val="28"/>
              </w:rPr>
              <w:t xml:space="preserve">профессионального мастерства </w:t>
            </w: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Качество инновационной и научно - методической деятельности учителя (К6)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Участие в очных семинарах, мастер-классах, конференциях, конкурсах в рамках </w:t>
            </w:r>
            <w:proofErr w:type="spellStart"/>
            <w:r w:rsidRPr="003E0CAB">
              <w:rPr>
                <w:sz w:val="28"/>
                <w:szCs w:val="28"/>
              </w:rPr>
              <w:t>инновационно</w:t>
            </w:r>
            <w:proofErr w:type="spellEnd"/>
            <w:r w:rsidRPr="003E0CAB">
              <w:rPr>
                <w:sz w:val="28"/>
                <w:szCs w:val="28"/>
              </w:rPr>
              <w:t>-</w:t>
            </w:r>
            <w:proofErr w:type="spellStart"/>
            <w:r w:rsidRPr="003E0CAB">
              <w:rPr>
                <w:sz w:val="28"/>
                <w:szCs w:val="28"/>
              </w:rPr>
              <w:lastRenderedPageBreak/>
              <w:t>методи</w:t>
            </w:r>
            <w:proofErr w:type="spellEnd"/>
            <w:r w:rsidRPr="003E0CAB">
              <w:rPr>
                <w:sz w:val="28"/>
                <w:szCs w:val="28"/>
              </w:rPr>
              <w:t>-ческой деятельности учителя по предмету (И9)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>Количество очных семинаров, мастер-классов, конференций, конкурсов (за исключением И10)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>по уровням: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районный/</w:t>
            </w:r>
            <w:proofErr w:type="gramStart"/>
            <w:r w:rsidRPr="003E0CAB">
              <w:rPr>
                <w:sz w:val="28"/>
                <w:szCs w:val="28"/>
              </w:rPr>
              <w:t>город-</w:t>
            </w:r>
            <w:proofErr w:type="spellStart"/>
            <w:r w:rsidRPr="003E0CAB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3E0CAB">
              <w:rPr>
                <w:sz w:val="28"/>
                <w:szCs w:val="28"/>
              </w:rPr>
              <w:t>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краевой;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федеральный;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2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4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8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15 б.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Результативность участия в очных семинарах, мастер-классах, конференциях, конкурсах в рамках </w:t>
            </w:r>
            <w:proofErr w:type="spellStart"/>
            <w:r w:rsidRPr="003E0CAB">
              <w:rPr>
                <w:sz w:val="28"/>
                <w:szCs w:val="28"/>
              </w:rPr>
              <w:t>инновационно</w:t>
            </w:r>
            <w:proofErr w:type="spellEnd"/>
            <w:r w:rsidRPr="003E0CAB">
              <w:rPr>
                <w:sz w:val="28"/>
                <w:szCs w:val="28"/>
              </w:rPr>
              <w:t>-методической деятельности учителя по предмету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дипломов (сертификатов) победителя или призера очного мероприятия по уровням: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районный/</w:t>
            </w:r>
            <w:proofErr w:type="gramStart"/>
            <w:r w:rsidRPr="003E0CAB">
              <w:rPr>
                <w:sz w:val="28"/>
                <w:szCs w:val="28"/>
              </w:rPr>
              <w:t>город-</w:t>
            </w:r>
            <w:proofErr w:type="spellStart"/>
            <w:r w:rsidRPr="003E0CAB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3E0CAB">
              <w:rPr>
                <w:sz w:val="28"/>
                <w:szCs w:val="28"/>
              </w:rPr>
              <w:t xml:space="preserve">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краевой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федеральный (3, 2, 1 место);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международный (3, 2, 1 место)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5, 6, 7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10, 12, 14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15, 17, 20 б.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25, 30, 40 б.</w:t>
            </w: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Участие в реализации инновационных мероприятий, в т.ч. в рамках национального проекта «Образование» (И11)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нормативных документов муниципального/краевого уровней утверждающих участие педагога в реализации инновационных мероприятий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15 б.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Результативность презентации инновационной и научно - методической деятельности учителя (К 7)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опубликованных материалов по теме инновационной и научно - методической деятельности учителя (И12)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Публикации в печатных изданиях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5 б. за каждую публикацию 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Степень вовлеченности в национальную систему учительского роста (К 8)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Педагогическое сопровождение молодых специалистов (наставничество), в </w:t>
            </w:r>
            <w:r w:rsidRPr="003E0CAB">
              <w:rPr>
                <w:sz w:val="28"/>
                <w:szCs w:val="28"/>
              </w:rPr>
              <w:lastRenderedPageBreak/>
              <w:t>т.ч. в сетевой форме (И13)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 xml:space="preserve">Наличие отчета по плану наставничества, положительных отзывов молодых </w:t>
            </w:r>
            <w:r w:rsidRPr="003E0CAB">
              <w:rPr>
                <w:sz w:val="28"/>
                <w:szCs w:val="28"/>
              </w:rPr>
              <w:lastRenderedPageBreak/>
              <w:t>специалистов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 xml:space="preserve">7 б. за сопровождение каждого молодого педагога 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Участие в добровольной независимой оценке профессиональной квалификации (И14)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Наличие индивидуального образовательного маршрута дальнейшего профессионального совершенствования по  результатам добровольной независимой оценки профессиональной квалификации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 б.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>Экспертно-аналитическая деятельность (в т.ч. участие в жюри предметных олимпиад; в комиссии по  проверке экзаменационных работ, ВПР и др.)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0CAB">
              <w:rPr>
                <w:rFonts w:eastAsia="Calibri"/>
                <w:sz w:val="28"/>
                <w:szCs w:val="28"/>
              </w:rPr>
              <w:t>Деятельность в составе экспертных и аттестационных комиссий (групп, советов)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школьных - 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комиссия по оценке профессиональной деятельности учителя (школьная) – 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муниципальных – 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краевых – </w:t>
            </w:r>
          </w:p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-ВПР – 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8б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10б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5б</w:t>
            </w:r>
          </w:p>
        </w:tc>
      </w:tr>
      <w:tr w:rsidR="00624CBF" w:rsidTr="00A5744B"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>Участие в работе пункта ОГЭ и ЕГЭ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>В качестве: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технического специалиста; 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>- организатора в аудитории;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>- организатора вне аудитории;</w:t>
            </w:r>
          </w:p>
          <w:p w:rsidR="00624CBF" w:rsidRPr="003E0CAB" w:rsidRDefault="00624CBF" w:rsidP="00A5744B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>- сопровождение на экзамен;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6б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4б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2б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</w:p>
        </w:tc>
      </w:tr>
      <w:tr w:rsidR="00624CBF" w:rsidTr="006D025C">
        <w:tc>
          <w:tcPr>
            <w:tcW w:w="10967" w:type="dxa"/>
            <w:gridSpan w:val="8"/>
          </w:tcPr>
          <w:p w:rsidR="00624CBF" w:rsidRPr="00324EB6" w:rsidRDefault="00624CBF" w:rsidP="00624CBF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 xml:space="preserve">Показатель (П4): Формирование позитивного имиджа общеобразовательной </w:t>
            </w:r>
          </w:p>
          <w:p w:rsidR="00624CBF" w:rsidRPr="003E0CAB" w:rsidRDefault="00624CBF" w:rsidP="00624CBF">
            <w:pPr>
              <w:rPr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организации</w:t>
            </w:r>
          </w:p>
        </w:tc>
      </w:tr>
      <w:tr w:rsidR="00624CBF" w:rsidTr="00A5744B">
        <w:trPr>
          <w:trHeight w:val="70"/>
        </w:trPr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Уровень </w:t>
            </w:r>
            <w:r w:rsidRPr="003E0CAB">
              <w:rPr>
                <w:sz w:val="28"/>
                <w:szCs w:val="28"/>
              </w:rPr>
              <w:lastRenderedPageBreak/>
              <w:t>коммуникативной культуры при общении с участниками образовательных отношений (К 9)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 xml:space="preserve">Отсутствие </w:t>
            </w:r>
            <w:r w:rsidRPr="003E0CAB">
              <w:rPr>
                <w:sz w:val="28"/>
                <w:szCs w:val="28"/>
              </w:rPr>
              <w:lastRenderedPageBreak/>
              <w:t>обоснованных жалоб со стороны родителей (законных представителей) и/или обучающихся на деятельность учителя (И15)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 xml:space="preserve">Отсутствие </w:t>
            </w:r>
            <w:r w:rsidRPr="003E0CAB">
              <w:rPr>
                <w:sz w:val="28"/>
                <w:szCs w:val="28"/>
              </w:rPr>
              <w:lastRenderedPageBreak/>
              <w:t>обоснованных жалоб за отчетный период</w:t>
            </w: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>3 б.</w:t>
            </w:r>
          </w:p>
        </w:tc>
      </w:tr>
      <w:tr w:rsidR="00624CBF" w:rsidTr="00A5744B">
        <w:trPr>
          <w:trHeight w:val="70"/>
        </w:trPr>
        <w:tc>
          <w:tcPr>
            <w:tcW w:w="2978" w:type="dxa"/>
            <w:gridSpan w:val="2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lastRenderedPageBreak/>
              <w:t xml:space="preserve">Осуществление взаимодействия со средствами массовой информации, </w:t>
            </w:r>
            <w:r w:rsidRPr="003E0CAB">
              <w:rPr>
                <w:i/>
                <w:sz w:val="28"/>
                <w:szCs w:val="28"/>
              </w:rPr>
              <w:t>социальными сетями</w:t>
            </w:r>
            <w:r w:rsidRPr="003E0CAB">
              <w:rPr>
                <w:sz w:val="28"/>
                <w:szCs w:val="28"/>
              </w:rPr>
              <w:t xml:space="preserve"> по созданию </w:t>
            </w:r>
            <w:r>
              <w:t xml:space="preserve"> </w:t>
            </w:r>
            <w:r w:rsidRPr="003E0CAB">
              <w:rPr>
                <w:sz w:val="28"/>
                <w:szCs w:val="28"/>
              </w:rPr>
              <w:t xml:space="preserve">позитивного имиджа общеобразовательной 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организации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(К 10)</w:t>
            </w:r>
          </w:p>
        </w:tc>
        <w:tc>
          <w:tcPr>
            <w:tcW w:w="2826" w:type="dxa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Наличие положительных публикаций о деятельности  общеобразовательной 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организации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в средствах массовой информации, социальных сетях (И16)</w:t>
            </w:r>
          </w:p>
        </w:tc>
        <w:tc>
          <w:tcPr>
            <w:tcW w:w="2564" w:type="dxa"/>
            <w:gridSpan w:val="3"/>
          </w:tcPr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Количество положительных публикаций, телевизионных сюжетов, инициированных учителем, о деятельности общеобразовательной организации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в средствах массовой информации;</w:t>
            </w:r>
          </w:p>
          <w:p w:rsidR="00624CBF" w:rsidRPr="003E0CAB" w:rsidRDefault="00624CBF" w:rsidP="00A5744B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 xml:space="preserve">социальных сетях </w:t>
            </w:r>
          </w:p>
          <w:p w:rsidR="00624CBF" w:rsidRPr="003E0CAB" w:rsidRDefault="00624CBF" w:rsidP="00A57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3 б. за каждую</w:t>
            </w:r>
          </w:p>
          <w:p w:rsidR="00624CBF" w:rsidRPr="003E0CAB" w:rsidRDefault="00624CBF" w:rsidP="00A5744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0,2 б. за каждую</w:t>
            </w:r>
          </w:p>
        </w:tc>
      </w:tr>
    </w:tbl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p w:rsidR="00624CBF" w:rsidRDefault="00624CBF" w:rsidP="00624CBF"/>
    <w:sectPr w:rsidR="00624CBF" w:rsidSect="00C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813B4"/>
    <w:multiLevelType w:val="multilevel"/>
    <w:tmpl w:val="AEDC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CBF"/>
    <w:rsid w:val="002A6F20"/>
    <w:rsid w:val="00375419"/>
    <w:rsid w:val="00624CBF"/>
    <w:rsid w:val="008C2864"/>
    <w:rsid w:val="00A86BDB"/>
    <w:rsid w:val="00AB746C"/>
    <w:rsid w:val="00B16ADD"/>
    <w:rsid w:val="00B763A0"/>
    <w:rsid w:val="00C921CF"/>
    <w:rsid w:val="00E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8843-DAF2-4583-9D81-9F58F67B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BF"/>
    <w:pPr>
      <w:ind w:left="720"/>
      <w:contextualSpacing/>
    </w:pPr>
  </w:style>
  <w:style w:type="paragraph" w:customStyle="1" w:styleId="ConsPlusNormal">
    <w:name w:val="ConsPlusNormal"/>
    <w:rsid w:val="002A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dcterms:created xsi:type="dcterms:W3CDTF">2019-11-25T02:01:00Z</dcterms:created>
  <dcterms:modified xsi:type="dcterms:W3CDTF">2019-11-25T02:45:00Z</dcterms:modified>
</cp:coreProperties>
</file>